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黑体"/>
          <w:color w:val="000000"/>
          <w:sz w:val="36"/>
          <w:szCs w:val="32"/>
        </w:rPr>
      </w:pPr>
      <w:r>
        <w:rPr>
          <w:rFonts w:hint="eastAsia" w:ascii="华文中宋" w:hAnsi="华文中宋" w:eastAsia="华文中宋" w:cs="黑体"/>
          <w:color w:val="000000"/>
          <w:sz w:val="36"/>
          <w:szCs w:val="32"/>
        </w:rPr>
        <w:t>2020年度部门决算报表填报说明</w:t>
      </w: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一、决算信息来源说明</w:t>
      </w:r>
    </w:p>
    <w:p>
      <w:pPr>
        <w:ind w:firstLine="600" w:firstLineChars="200"/>
        <w:rPr>
          <w:rFonts w:ascii="仿宋_GB2312" w:hAnsi="仿宋" w:eastAsia="仿宋_GB2312" w:cs="仿宋"/>
          <w:bCs/>
          <w:color w:val="000000"/>
          <w:sz w:val="30"/>
          <w:szCs w:val="30"/>
        </w:rPr>
      </w:pPr>
      <w:r>
        <w:rPr>
          <w:rFonts w:hint="eastAsia" w:ascii="仿宋_GB2312" w:hAnsi="仿宋" w:eastAsia="仿宋_GB2312" w:cs="仿宋"/>
          <w:bCs/>
          <w:color w:val="000000"/>
          <w:sz w:val="30"/>
          <w:szCs w:val="30"/>
        </w:rPr>
        <w:t>本套决算依据本单位登记完整、核对无误的账簿记录和其他有关会计核算资料编制，账证相符、账实相符、账表相符、表表相符，真实、准确、完整地反映了本单位预算执行结果和财务状况。</w:t>
      </w:r>
    </w:p>
    <w:p>
      <w:pPr>
        <w:ind w:firstLine="600" w:firstLineChars="200"/>
        <w:rPr>
          <w:rFonts w:ascii="仿宋_GB2312" w:hAnsi="仿宋" w:eastAsia="仿宋_GB2312" w:cs="黑体"/>
          <w:color w:val="000000"/>
          <w:sz w:val="30"/>
          <w:szCs w:val="30"/>
        </w:rPr>
      </w:pPr>
      <w:r>
        <w:rPr>
          <w:rFonts w:hint="eastAsia" w:ascii="仿宋_GB2312" w:hAnsi="仿宋" w:eastAsia="仿宋_GB2312"/>
          <w:sz w:val="30"/>
          <w:szCs w:val="30"/>
        </w:rPr>
        <w:t>（一）本套决算主表数据主要依据本单位会计账簿总账及明细账数据填列，预算数据依据本单位预、决算批复文件及预算调整文件填列。</w:t>
      </w:r>
    </w:p>
    <w:p>
      <w:pPr>
        <w:ind w:firstLine="600" w:firstLineChars="200"/>
        <w:rPr>
          <w:rFonts w:ascii="仿宋_GB2312" w:hAnsi="仿宋" w:eastAsia="仿宋_GB2312"/>
          <w:sz w:val="28"/>
          <w:szCs w:val="28"/>
        </w:rPr>
      </w:pPr>
      <w:r>
        <w:rPr>
          <w:rFonts w:hint="eastAsia" w:ascii="仿宋_GB2312" w:hAnsi="仿宋" w:eastAsia="仿宋_GB2312"/>
          <w:sz w:val="30"/>
          <w:szCs w:val="30"/>
        </w:rPr>
        <w:t>（二）本套决算附表数据主要依据本单位会计账簿、资产、人事台账及相关资料填列。</w:t>
      </w:r>
    </w:p>
    <w:p>
      <w:pPr>
        <w:ind w:firstLine="640" w:firstLineChars="200"/>
        <w:rPr>
          <w:rFonts w:ascii="黑体" w:hAnsi="黑体" w:eastAsia="黑体" w:cs="黑体"/>
          <w:sz w:val="32"/>
          <w:szCs w:val="32"/>
        </w:rPr>
      </w:pPr>
      <w:r>
        <w:rPr>
          <w:rFonts w:hint="eastAsia" w:ascii="黑体" w:hAnsi="黑体" w:eastAsia="黑体" w:cs="黑体"/>
          <w:sz w:val="32"/>
          <w:szCs w:val="32"/>
        </w:rPr>
        <w:t>二、决算编制基本情况</w:t>
      </w:r>
    </w:p>
    <w:p>
      <w:pPr>
        <w:ind w:firstLine="600" w:firstLineChars="200"/>
        <w:rPr>
          <w:rFonts w:hint="eastAsia" w:ascii="仿宋_GB2312" w:hAnsi="仿宋" w:eastAsia="仿宋_GB2312" w:cs="仿宋"/>
          <w:bCs/>
          <w:color w:val="000000"/>
          <w:sz w:val="30"/>
          <w:szCs w:val="30"/>
        </w:rPr>
      </w:pPr>
      <w:r>
        <w:rPr>
          <w:rFonts w:hint="eastAsia" w:ascii="仿宋_GB2312" w:hAnsi="仿宋" w:eastAsia="仿宋_GB2312" w:cs="仿宋"/>
          <w:bCs/>
          <w:color w:val="000000"/>
          <w:sz w:val="30"/>
          <w:szCs w:val="30"/>
        </w:rPr>
        <w:t>本单位为</w:t>
      </w:r>
      <w:r>
        <w:rPr>
          <w:rFonts w:hint="eastAsia" w:ascii="仿宋_GB2312" w:hAnsi="仿宋" w:eastAsia="仿宋_GB2312" w:cs="仿宋"/>
          <w:bCs/>
          <w:color w:val="000000"/>
          <w:sz w:val="30"/>
          <w:szCs w:val="30"/>
          <w:lang w:val="en-US" w:eastAsia="zh-CN"/>
        </w:rPr>
        <w:t>山西省水利厅</w:t>
      </w:r>
      <w:r>
        <w:rPr>
          <w:rFonts w:hint="eastAsia" w:ascii="仿宋_GB2312" w:hAnsi="仿宋" w:eastAsia="仿宋_GB2312" w:cs="仿宋"/>
          <w:bCs/>
          <w:color w:val="000000"/>
          <w:sz w:val="30"/>
          <w:szCs w:val="30"/>
        </w:rPr>
        <w:t>所属</w:t>
      </w:r>
      <w:r>
        <w:rPr>
          <w:rFonts w:hint="eastAsia" w:ascii="仿宋_GB2312" w:hAnsi="仿宋" w:eastAsia="仿宋_GB2312" w:cs="仿宋"/>
          <w:bCs/>
          <w:color w:val="000000"/>
          <w:sz w:val="30"/>
          <w:szCs w:val="30"/>
          <w:lang w:val="en-US" w:eastAsia="zh-CN"/>
        </w:rPr>
        <w:t>二</w:t>
      </w:r>
      <w:r>
        <w:rPr>
          <w:rFonts w:hint="eastAsia" w:ascii="仿宋_GB2312" w:hAnsi="仿宋" w:eastAsia="仿宋_GB2312" w:cs="仿宋"/>
          <w:bCs/>
          <w:color w:val="000000"/>
          <w:sz w:val="30"/>
          <w:szCs w:val="30"/>
        </w:rPr>
        <w:t>级预算单位，单位性质为</w:t>
      </w:r>
      <w:r>
        <w:rPr>
          <w:rFonts w:hint="eastAsia" w:ascii="仿宋_GB2312" w:hAnsi="仿宋" w:eastAsia="仿宋_GB2312" w:cs="仿宋"/>
          <w:bCs/>
          <w:color w:val="000000"/>
          <w:sz w:val="30"/>
          <w:szCs w:val="30"/>
          <w:lang w:val="en-US" w:eastAsia="zh-CN"/>
        </w:rPr>
        <w:t>财政补助事业</w:t>
      </w:r>
      <w:r>
        <w:rPr>
          <w:rFonts w:hint="eastAsia" w:ascii="仿宋_GB2312" w:hAnsi="仿宋" w:eastAsia="仿宋_GB2312" w:cs="仿宋"/>
          <w:bCs/>
          <w:color w:val="000000"/>
          <w:sz w:val="30"/>
          <w:szCs w:val="30"/>
        </w:rPr>
        <w:t>单位，决算编报类型为</w:t>
      </w:r>
      <w:r>
        <w:rPr>
          <w:rFonts w:hint="eastAsia" w:ascii="仿宋_GB2312" w:hAnsi="仿宋" w:eastAsia="仿宋_GB2312" w:cs="仿宋"/>
          <w:bCs/>
          <w:color w:val="000000"/>
          <w:sz w:val="30"/>
          <w:szCs w:val="30"/>
          <w:lang w:val="en-US" w:eastAsia="zh-CN"/>
        </w:rPr>
        <w:t>单户表</w:t>
      </w:r>
      <w:r>
        <w:rPr>
          <w:rFonts w:hint="eastAsia" w:ascii="仿宋_GB2312" w:hAnsi="仿宋" w:eastAsia="仿宋_GB2312" w:cs="仿宋"/>
          <w:bCs/>
          <w:color w:val="000000"/>
          <w:sz w:val="30"/>
          <w:szCs w:val="30"/>
        </w:rPr>
        <w:t>，按照</w:t>
      </w:r>
      <w:r>
        <w:rPr>
          <w:rFonts w:hint="eastAsia" w:ascii="仿宋_GB2312" w:hAnsi="仿宋" w:eastAsia="仿宋_GB2312" w:cs="仿宋"/>
          <w:bCs/>
          <w:color w:val="000000"/>
          <w:sz w:val="30"/>
          <w:szCs w:val="30"/>
          <w:lang w:val="en-US" w:eastAsia="zh-CN"/>
        </w:rPr>
        <w:t>政府</w:t>
      </w:r>
      <w:r>
        <w:rPr>
          <w:rFonts w:hint="eastAsia" w:ascii="仿宋_GB2312" w:hAnsi="仿宋" w:eastAsia="仿宋_GB2312" w:cs="仿宋"/>
          <w:bCs/>
          <w:color w:val="000000"/>
          <w:sz w:val="30"/>
          <w:szCs w:val="30"/>
        </w:rPr>
        <w:t>会计</w:t>
      </w:r>
      <w:r>
        <w:rPr>
          <w:rFonts w:hint="eastAsia" w:ascii="仿宋_GB2312" w:hAnsi="仿宋" w:eastAsia="仿宋_GB2312" w:cs="仿宋"/>
          <w:bCs/>
          <w:color w:val="000000"/>
          <w:sz w:val="30"/>
          <w:szCs w:val="30"/>
          <w:lang w:val="en-US" w:eastAsia="zh-CN"/>
        </w:rPr>
        <w:t>准则</w:t>
      </w:r>
      <w:r>
        <w:rPr>
          <w:rFonts w:hint="eastAsia" w:ascii="仿宋_GB2312" w:hAnsi="仿宋" w:eastAsia="仿宋_GB2312" w:cs="仿宋"/>
          <w:bCs/>
          <w:color w:val="000000"/>
          <w:sz w:val="30"/>
          <w:szCs w:val="30"/>
        </w:rPr>
        <w:t>制度填报决算数据。纳入本套决算编制范围的独立核算单位共</w:t>
      </w:r>
      <w:r>
        <w:rPr>
          <w:rFonts w:hint="eastAsia" w:ascii="仿宋_GB2312" w:hAnsi="仿宋" w:eastAsia="仿宋_GB2312" w:cs="仿宋"/>
          <w:bCs/>
          <w:color w:val="000000"/>
          <w:sz w:val="30"/>
          <w:szCs w:val="30"/>
          <w:lang w:val="en-US" w:eastAsia="zh-CN"/>
        </w:rPr>
        <w:t>1</w:t>
      </w:r>
      <w:r>
        <w:rPr>
          <w:rFonts w:hint="eastAsia" w:ascii="仿宋_GB2312" w:hAnsi="仿宋" w:eastAsia="仿宋_GB2312" w:cs="仿宋"/>
          <w:bCs/>
          <w:color w:val="000000"/>
          <w:sz w:val="30"/>
          <w:szCs w:val="30"/>
        </w:rPr>
        <w:t>个，比上年增减</w:t>
      </w:r>
      <w:r>
        <w:rPr>
          <w:rFonts w:hint="eastAsia" w:ascii="仿宋_GB2312" w:hAnsi="仿宋" w:eastAsia="仿宋_GB2312" w:cs="仿宋"/>
          <w:bCs/>
          <w:color w:val="000000"/>
          <w:sz w:val="30"/>
          <w:szCs w:val="30"/>
          <w:lang w:val="en-US" w:eastAsia="zh-CN"/>
        </w:rPr>
        <w:t>0</w:t>
      </w:r>
      <w:r>
        <w:rPr>
          <w:rFonts w:hint="eastAsia" w:ascii="仿宋_GB2312" w:hAnsi="仿宋" w:eastAsia="仿宋_GB2312" w:cs="仿宋"/>
          <w:bCs/>
          <w:color w:val="000000"/>
          <w:sz w:val="30"/>
          <w:szCs w:val="30"/>
        </w:rPr>
        <w:t>个</w:t>
      </w:r>
      <w:r>
        <w:rPr>
          <w:rFonts w:hint="eastAsia" w:ascii="仿宋_GB2312" w:hAnsi="仿宋" w:eastAsia="仿宋_GB2312" w:cs="仿宋"/>
          <w:bCs/>
          <w:color w:val="000000"/>
          <w:sz w:val="30"/>
          <w:szCs w:val="30"/>
          <w:lang w:eastAsia="zh-CN"/>
        </w:rPr>
        <w:t>，</w:t>
      </w:r>
      <w:r>
        <w:rPr>
          <w:rFonts w:hint="eastAsia" w:ascii="仿宋_GB2312" w:hAnsi="仿宋" w:eastAsia="仿宋_GB2312" w:cs="仿宋"/>
          <w:bCs/>
          <w:color w:val="000000"/>
          <w:sz w:val="30"/>
          <w:szCs w:val="30"/>
        </w:rPr>
        <w:t>和上年相比无增减变化。</w:t>
      </w:r>
    </w:p>
    <w:p>
      <w:pPr>
        <w:ind w:firstLine="707" w:firstLineChars="221"/>
        <w:rPr>
          <w:rFonts w:ascii="黑体" w:hAnsi="黑体" w:eastAsia="黑体" w:cs="Times New Roman"/>
          <w:color w:val="000000"/>
          <w:sz w:val="32"/>
          <w:szCs w:val="32"/>
        </w:rPr>
      </w:pPr>
      <w:r>
        <w:rPr>
          <w:rFonts w:hint="eastAsia" w:ascii="黑体" w:hAnsi="黑体" w:eastAsia="黑体" w:cs="黑体"/>
          <w:color w:val="000000"/>
          <w:sz w:val="32"/>
          <w:szCs w:val="32"/>
        </w:rPr>
        <w:t>三、基础数据核对情况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（一）财政资金对账情况。</w:t>
      </w:r>
    </w:p>
    <w:p>
      <w:pPr>
        <w:ind w:firstLine="709"/>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1．财政拨款核对情况。</w:t>
      </w:r>
    </w:p>
    <w:p>
      <w:pPr>
        <w:ind w:firstLine="600" w:firstLineChars="200"/>
        <w:rPr>
          <w:rFonts w:hint="eastAsia" w:ascii="仿宋_GB2312" w:hAnsi="仿宋" w:eastAsia="仿宋_GB2312" w:cs="仿宋"/>
          <w:bCs/>
          <w:color w:val="000000"/>
          <w:sz w:val="30"/>
          <w:szCs w:val="30"/>
        </w:rPr>
      </w:pPr>
      <w:r>
        <w:rPr>
          <w:rFonts w:hint="eastAsia" w:ascii="仿宋_GB2312" w:hAnsi="仿宋" w:eastAsia="仿宋_GB2312" w:cs="仿宋"/>
          <w:bCs/>
          <w:color w:val="000000"/>
          <w:sz w:val="30"/>
          <w:szCs w:val="30"/>
        </w:rPr>
        <w:t>（1）单位本年度实际收到的一般公共预算财政拨款收入</w:t>
      </w:r>
      <w:r>
        <w:rPr>
          <w:rFonts w:hint="eastAsia" w:ascii="仿宋_GB2312" w:hAnsi="仿宋" w:eastAsia="仿宋_GB2312" w:cs="仿宋"/>
          <w:bCs/>
          <w:color w:val="000000"/>
          <w:sz w:val="30"/>
          <w:szCs w:val="30"/>
          <w:lang w:val="en-US" w:eastAsia="zh-CN"/>
        </w:rPr>
        <w:t>349.45万元</w:t>
      </w:r>
      <w:r>
        <w:rPr>
          <w:rFonts w:hint="eastAsia" w:ascii="仿宋_GB2312" w:hAnsi="仿宋" w:eastAsia="仿宋_GB2312" w:cs="仿宋"/>
          <w:bCs/>
          <w:color w:val="000000"/>
          <w:sz w:val="30"/>
          <w:szCs w:val="30"/>
        </w:rPr>
        <w:t>，财政部门拨款对账单</w:t>
      </w:r>
      <w:r>
        <w:rPr>
          <w:rFonts w:hint="eastAsia" w:ascii="仿宋_GB2312" w:hAnsi="仿宋" w:eastAsia="仿宋_GB2312" w:cs="仿宋"/>
          <w:bCs/>
          <w:color w:val="000000"/>
          <w:sz w:val="30"/>
          <w:szCs w:val="30"/>
          <w:lang w:val="en-US" w:eastAsia="zh-CN"/>
        </w:rPr>
        <w:t>349.45</w:t>
      </w:r>
      <w:r>
        <w:rPr>
          <w:rFonts w:hint="eastAsia" w:ascii="仿宋_GB2312" w:hAnsi="仿宋" w:eastAsia="仿宋_GB2312" w:cs="仿宋"/>
          <w:bCs/>
          <w:color w:val="000000"/>
          <w:sz w:val="30"/>
          <w:szCs w:val="30"/>
        </w:rPr>
        <w:t>万元。</w:t>
      </w:r>
    </w:p>
    <w:p>
      <w:pPr>
        <w:ind w:firstLine="600" w:firstLineChars="200"/>
        <w:rPr>
          <w:rFonts w:hint="eastAsia" w:ascii="仿宋_GB2312" w:hAnsi="仿宋" w:eastAsia="仿宋_GB2312" w:cs="仿宋"/>
          <w:bCs/>
          <w:color w:val="000000"/>
          <w:sz w:val="30"/>
          <w:szCs w:val="30"/>
        </w:rPr>
      </w:pPr>
      <w:r>
        <w:rPr>
          <w:rFonts w:hint="eastAsia" w:ascii="仿宋_GB2312" w:hAnsi="仿宋" w:eastAsia="仿宋_GB2312" w:cs="仿宋"/>
          <w:bCs/>
          <w:color w:val="000000"/>
          <w:sz w:val="30"/>
          <w:szCs w:val="30"/>
        </w:rPr>
        <w:t>（2）单位本年度</w:t>
      </w:r>
      <w:r>
        <w:rPr>
          <w:rFonts w:hint="eastAsia" w:ascii="仿宋_GB2312" w:hAnsi="仿宋" w:eastAsia="仿宋_GB2312" w:cs="仿宋"/>
          <w:bCs/>
          <w:color w:val="000000"/>
          <w:sz w:val="30"/>
          <w:szCs w:val="30"/>
          <w:lang w:val="en-US" w:eastAsia="zh-CN"/>
        </w:rPr>
        <w:t>无</w:t>
      </w:r>
      <w:r>
        <w:rPr>
          <w:rFonts w:hint="eastAsia" w:ascii="仿宋_GB2312" w:hAnsi="仿宋" w:eastAsia="仿宋_GB2312" w:cs="仿宋"/>
          <w:bCs/>
          <w:color w:val="000000"/>
          <w:sz w:val="30"/>
          <w:szCs w:val="30"/>
        </w:rPr>
        <w:t>政府性基金预算财政拨款收入。</w:t>
      </w:r>
    </w:p>
    <w:p>
      <w:pPr>
        <w:ind w:firstLine="600" w:firstLineChars="200"/>
        <w:rPr>
          <w:rFonts w:ascii="仿宋_GB2312" w:hAnsi="仿宋" w:eastAsia="仿宋_GB2312" w:cs="仿宋"/>
          <w:color w:val="000000"/>
          <w:sz w:val="30"/>
          <w:szCs w:val="30"/>
        </w:rPr>
      </w:pPr>
      <w:r>
        <w:rPr>
          <w:rFonts w:hint="eastAsia" w:ascii="仿宋_GB2312" w:hAnsi="仿宋" w:eastAsia="仿宋_GB2312" w:cs="仿宋"/>
          <w:bCs/>
          <w:color w:val="000000"/>
          <w:sz w:val="30"/>
          <w:szCs w:val="30"/>
        </w:rPr>
        <w:t>（3）单位本年度</w:t>
      </w:r>
      <w:r>
        <w:rPr>
          <w:rFonts w:hint="eastAsia" w:ascii="仿宋_GB2312" w:hAnsi="仿宋" w:eastAsia="仿宋_GB2312" w:cs="仿宋"/>
          <w:bCs/>
          <w:color w:val="000000"/>
          <w:sz w:val="30"/>
          <w:szCs w:val="30"/>
          <w:lang w:val="en-US" w:eastAsia="zh-CN"/>
        </w:rPr>
        <w:t>无</w:t>
      </w:r>
      <w:r>
        <w:rPr>
          <w:rFonts w:hint="eastAsia" w:ascii="仿宋_GB2312" w:hAnsi="仿宋" w:eastAsia="仿宋_GB2312" w:cs="仿宋"/>
          <w:bCs/>
          <w:color w:val="000000"/>
          <w:sz w:val="30"/>
          <w:szCs w:val="30"/>
        </w:rPr>
        <w:t>国有资本经营预算财政拨款收入</w:t>
      </w:r>
      <w:r>
        <w:rPr>
          <w:rFonts w:hint="eastAsia" w:ascii="仿宋_GB2312" w:hAnsi="仿宋" w:eastAsia="仿宋_GB2312" w:cs="仿宋"/>
          <w:bCs/>
          <w:color w:val="000000"/>
          <w:sz w:val="30"/>
          <w:szCs w:val="30"/>
          <w:lang w:eastAsia="zh-CN"/>
        </w:rPr>
        <w:t>。</w:t>
      </w:r>
    </w:p>
    <w:p>
      <w:pPr>
        <w:ind w:firstLine="709"/>
        <w:rPr>
          <w:rFonts w:hint="eastAsia" w:ascii="仿宋_GB2312" w:hAnsi="仿宋" w:eastAsia="仿宋_GB2312" w:cs="仿宋"/>
          <w:b/>
          <w:color w:val="000000"/>
          <w:sz w:val="32"/>
          <w:szCs w:val="32"/>
        </w:rPr>
      </w:pPr>
      <w:r>
        <w:rPr>
          <w:rFonts w:hint="eastAsia" w:ascii="仿宋_GB2312" w:hAnsi="仿宋" w:eastAsia="仿宋_GB2312" w:cs="仿宋"/>
          <w:b/>
          <w:color w:val="000000"/>
          <w:sz w:val="32"/>
          <w:szCs w:val="32"/>
        </w:rPr>
        <w:t>2．其他需要说明的情况。</w:t>
      </w:r>
    </w:p>
    <w:p>
      <w:pPr>
        <w:ind w:firstLine="600" w:firstLineChars="200"/>
        <w:rPr>
          <w:rFonts w:hint="eastAsia" w:ascii="仿宋_GB2312" w:hAnsi="仿宋" w:eastAsia="仿宋_GB2312" w:cs="仿宋"/>
          <w:bCs/>
          <w:color w:val="000000"/>
          <w:sz w:val="30"/>
          <w:szCs w:val="30"/>
          <w:lang w:eastAsia="zh-CN"/>
        </w:rPr>
      </w:pPr>
      <w:r>
        <w:rPr>
          <w:rFonts w:hint="eastAsia" w:ascii="仿宋_GB2312" w:hAnsi="仿宋" w:eastAsia="仿宋_GB2312" w:cs="仿宋"/>
          <w:bCs/>
          <w:color w:val="000000"/>
          <w:sz w:val="30"/>
          <w:szCs w:val="30"/>
          <w:lang w:val="en-US" w:eastAsia="zh-CN"/>
        </w:rPr>
        <w:t>上</w:t>
      </w:r>
      <w:r>
        <w:rPr>
          <w:rFonts w:hint="eastAsia" w:ascii="仿宋_GB2312" w:hAnsi="仿宋" w:eastAsia="仿宋_GB2312" w:cs="仿宋"/>
          <w:bCs/>
          <w:color w:val="000000"/>
          <w:sz w:val="30"/>
          <w:szCs w:val="30"/>
        </w:rPr>
        <w:t>年维修费项目资金</w:t>
      </w:r>
      <w:r>
        <w:rPr>
          <w:rFonts w:hint="eastAsia" w:ascii="仿宋_GB2312" w:hAnsi="仿宋" w:eastAsia="仿宋_GB2312" w:cs="仿宋"/>
          <w:bCs/>
          <w:color w:val="000000"/>
          <w:sz w:val="30"/>
          <w:szCs w:val="30"/>
          <w:lang w:val="en-US" w:eastAsia="zh-CN"/>
        </w:rPr>
        <w:t>为</w:t>
      </w:r>
      <w:r>
        <w:rPr>
          <w:rFonts w:hint="eastAsia" w:ascii="仿宋_GB2312" w:hAnsi="仿宋" w:eastAsia="仿宋_GB2312" w:cs="仿宋"/>
          <w:bCs/>
          <w:color w:val="000000"/>
          <w:sz w:val="30"/>
          <w:szCs w:val="30"/>
        </w:rPr>
        <w:t>政府采购净结余4700元</w:t>
      </w:r>
      <w:r>
        <w:rPr>
          <w:rFonts w:hint="eastAsia" w:ascii="仿宋_GB2312" w:hAnsi="仿宋" w:eastAsia="仿宋_GB2312" w:cs="仿宋"/>
          <w:bCs/>
          <w:color w:val="000000"/>
          <w:sz w:val="30"/>
          <w:szCs w:val="30"/>
          <w:lang w:eastAsia="zh-CN"/>
        </w:rPr>
        <w:t>，</w:t>
      </w:r>
      <w:r>
        <w:rPr>
          <w:rFonts w:hint="eastAsia" w:ascii="仿宋_GB2312" w:hAnsi="仿宋" w:eastAsia="仿宋_GB2312" w:cs="仿宋"/>
          <w:bCs/>
          <w:color w:val="000000"/>
          <w:sz w:val="30"/>
          <w:szCs w:val="30"/>
          <w:lang w:val="en-US" w:eastAsia="zh-CN"/>
        </w:rPr>
        <w:t>本年末财政收回项目资金50000元</w:t>
      </w:r>
      <w:r>
        <w:rPr>
          <w:rFonts w:hint="eastAsia" w:ascii="仿宋_GB2312" w:hAnsi="仿宋" w:eastAsia="仿宋_GB2312" w:cs="仿宋"/>
          <w:bCs/>
          <w:color w:val="000000"/>
          <w:sz w:val="30"/>
          <w:szCs w:val="30"/>
          <w:lang w:eastAsia="zh-CN"/>
        </w:rPr>
        <w:t>。</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（二）与上年指标核对情况。</w:t>
      </w:r>
    </w:p>
    <w:p>
      <w:pPr>
        <w:ind w:firstLine="600" w:firstLineChars="200"/>
        <w:rPr>
          <w:rFonts w:hint="eastAsia" w:ascii="仿宋_GB2312" w:hAnsi="仿宋" w:eastAsia="仿宋_GB2312" w:cs="仿宋"/>
          <w:bCs/>
          <w:color w:val="000000"/>
          <w:sz w:val="30"/>
          <w:szCs w:val="30"/>
          <w:lang w:val="en-US" w:eastAsia="zh-CN"/>
        </w:rPr>
      </w:pPr>
      <w:r>
        <w:rPr>
          <w:rFonts w:hint="eastAsia" w:ascii="仿宋_GB2312" w:hAnsi="仿宋" w:eastAsia="仿宋_GB2312" w:cs="仿宋"/>
          <w:bCs/>
          <w:color w:val="000000"/>
          <w:sz w:val="30"/>
          <w:szCs w:val="30"/>
          <w:lang w:val="en-US" w:eastAsia="zh-CN"/>
        </w:rPr>
        <w:t>1．上年末维修费项目资金为政府采购净结余4700元，本年归集上缴，调整年初结转与结余数。</w:t>
      </w:r>
    </w:p>
    <w:p>
      <w:pPr>
        <w:ind w:firstLine="600" w:firstLineChars="200"/>
        <w:rPr>
          <w:rFonts w:ascii="仿宋_GB2312" w:hAnsi="仿宋" w:eastAsia="仿宋_GB2312" w:cs="Times New Roman"/>
          <w:color w:val="000000"/>
          <w:sz w:val="30"/>
          <w:szCs w:val="30"/>
        </w:rPr>
      </w:pPr>
      <w:r>
        <w:rPr>
          <w:rFonts w:hint="eastAsia" w:ascii="仿宋_GB2312" w:hAnsi="仿宋" w:eastAsia="仿宋_GB2312" w:cs="仿宋"/>
          <w:bCs/>
          <w:color w:val="000000"/>
          <w:sz w:val="30"/>
          <w:szCs w:val="30"/>
          <w:lang w:val="en-US" w:eastAsia="zh-CN"/>
        </w:rPr>
        <w:t>2．主要指标上下年变动幅度超过20%，主要原因：由于本年度山西省水利技工学校与山西水利职业技术学院合并，本年技校未招生，事业收入与其他收入大幅减少，本年收入较上年下降25.65%；公用支出下降71.98%；基建项目本年未支出较上年下降100%；学生人数上年末99人，本年毕业85人，本年末余14人，较上年下降85.86%。</w:t>
      </w:r>
    </w:p>
    <w:p>
      <w:pPr>
        <w:ind w:firstLine="640" w:firstLineChars="200"/>
        <w:rPr>
          <w:rFonts w:ascii="黑体" w:hAnsi="黑体" w:eastAsia="黑体" w:cs="黑体"/>
          <w:color w:val="000000"/>
          <w:sz w:val="32"/>
          <w:szCs w:val="32"/>
        </w:rPr>
      </w:pPr>
      <w:r>
        <w:rPr>
          <w:rFonts w:hint="eastAsia" w:ascii="仿宋_GB2312" w:eastAsia="仿宋_GB2312" w:cs="Times New Roman"/>
          <w:color w:val="000000"/>
          <w:sz w:val="32"/>
          <w:szCs w:val="32"/>
        </w:rPr>
        <w:t> </w:t>
      </w:r>
      <w:r>
        <w:rPr>
          <w:rFonts w:hint="eastAsia" w:ascii="黑体" w:hAnsi="黑体" w:eastAsia="黑体" w:cs="黑体"/>
          <w:color w:val="000000"/>
          <w:sz w:val="32"/>
          <w:szCs w:val="32"/>
        </w:rPr>
        <w:t>四、报表审核情况</w:t>
      </w:r>
    </w:p>
    <w:p>
      <w:pPr>
        <w:ind w:firstLine="600" w:firstLineChars="200"/>
        <w:rPr>
          <w:rFonts w:ascii="仿宋_GB2312" w:hAnsi="仿宋" w:eastAsia="仿宋_GB2312" w:cs="仿宋"/>
          <w:b/>
          <w:bCs/>
          <w:color w:val="000000"/>
          <w:sz w:val="32"/>
          <w:szCs w:val="32"/>
        </w:rPr>
      </w:pPr>
      <w:r>
        <w:rPr>
          <w:rFonts w:hint="eastAsia" w:ascii="仿宋_GB2312" w:hAnsi="仿宋" w:eastAsia="仿宋_GB2312" w:cs="仿宋"/>
          <w:bCs/>
          <w:color w:val="000000"/>
          <w:sz w:val="30"/>
          <w:szCs w:val="30"/>
          <w:lang w:val="en-US" w:eastAsia="zh-CN"/>
        </w:rPr>
        <w:t>审核公式共提示7条，全部为核实性公式。</w:t>
      </w:r>
      <w:r>
        <w:rPr>
          <w:rFonts w:hint="eastAsia" w:ascii="仿宋_GB2312" w:hAnsi="仿宋" w:eastAsia="仿宋_GB2312" w:cs="仿宋"/>
          <w:bCs/>
          <w:color w:val="000000"/>
          <w:sz w:val="30"/>
          <w:szCs w:val="30"/>
          <w:lang w:val="en-US" w:eastAsia="zh-CN"/>
        </w:rPr>
        <w:tab/>
      </w:r>
      <w:r>
        <w:rPr>
          <w:rFonts w:hint="eastAsia" w:ascii="仿宋_GB2312" w:hAnsi="仿宋" w:eastAsia="仿宋_GB2312" w:cs="仿宋"/>
          <w:b/>
          <w:bCs/>
          <w:color w:val="000000"/>
          <w:sz w:val="32"/>
          <w:szCs w:val="32"/>
        </w:rPr>
        <w:tab/>
      </w:r>
      <w:r>
        <w:rPr>
          <w:rFonts w:hint="eastAsia" w:ascii="仿宋_GB2312" w:hAnsi="仿宋" w:eastAsia="仿宋_GB2312" w:cs="仿宋"/>
          <w:b/>
          <w:bCs/>
          <w:color w:val="000000"/>
          <w:sz w:val="32"/>
          <w:szCs w:val="32"/>
        </w:rPr>
        <w:t>　</w:t>
      </w:r>
    </w:p>
    <w:p>
      <w:pPr>
        <w:ind w:firstLine="640" w:firstLineChars="200"/>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一般情况下，单位财政拨款调整预算数（即全年预算数）应大于等于年初预算数</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说明：</w:t>
      </w:r>
      <w:r>
        <w:rPr>
          <w:rFonts w:hint="eastAsia" w:ascii="仿宋_GB2312" w:hAnsi="仿宋" w:eastAsia="仿宋_GB2312" w:cs="仿宋"/>
          <w:color w:val="000000"/>
          <w:sz w:val="32"/>
          <w:szCs w:val="32"/>
          <w:lang w:val="en-US" w:eastAsia="zh-CN"/>
        </w:rPr>
        <w:t>煤层（页岩）气开采排水对河流水生态环境影响风险分析项目</w:t>
      </w:r>
      <w:r>
        <w:rPr>
          <w:rFonts w:hint="eastAsia" w:ascii="仿宋_GB2312" w:hAnsi="仿宋" w:eastAsia="仿宋_GB2312" w:cs="仿宋"/>
          <w:color w:val="000000"/>
          <w:sz w:val="32"/>
          <w:szCs w:val="32"/>
        </w:rPr>
        <w:t>年末财政收回5万元</w:t>
      </w:r>
      <w:r>
        <w:rPr>
          <w:rFonts w:hint="eastAsia" w:ascii="仿宋_GB2312" w:hAnsi="仿宋" w:eastAsia="仿宋_GB2312" w:cs="仿宋"/>
          <w:color w:val="000000"/>
          <w:sz w:val="32"/>
          <w:szCs w:val="32"/>
          <w:lang w:eastAsia="zh-CN"/>
        </w:rPr>
        <w:t>。</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2.</w:t>
      </w:r>
      <w:r>
        <w:rPr>
          <w:rFonts w:hint="eastAsia" w:ascii="仿宋_GB2312" w:hAnsi="仿宋" w:eastAsia="仿宋_GB2312" w:cs="仿宋"/>
          <w:color w:val="000000"/>
          <w:sz w:val="32"/>
          <w:szCs w:val="32"/>
        </w:rPr>
        <w:t xml:space="preserve">[Z01] 收入支出决算总表(财决01表)  </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一般情况下，支出调整预算数应大于等于决算数</w:t>
      </w:r>
    </w:p>
    <w:p>
      <w:pP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[36,5]=3,076,460.29 [36,6]=3,218,411.88 ([36,5])-([36,6])=-141,951.59</w:t>
      </w:r>
    </w:p>
    <w:p>
      <w:pP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说明：其他收入</w:t>
      </w:r>
      <w:r>
        <w:rPr>
          <w:rFonts w:hint="eastAsia" w:ascii="仿宋_GB2312" w:hAnsi="仿宋" w:eastAsia="仿宋_GB2312" w:cs="仿宋"/>
          <w:color w:val="000000"/>
          <w:sz w:val="32"/>
          <w:szCs w:val="32"/>
          <w:lang w:val="en-US" w:eastAsia="zh-CN"/>
        </w:rPr>
        <w:t>141951.59元</w:t>
      </w:r>
      <w:r>
        <w:rPr>
          <w:rFonts w:hint="eastAsia" w:ascii="仿宋_GB2312" w:hAnsi="仿宋" w:eastAsia="仿宋_GB2312" w:cs="仿宋"/>
          <w:color w:val="000000"/>
          <w:sz w:val="32"/>
          <w:szCs w:val="32"/>
        </w:rPr>
        <w:t>为免学费补助与利息收入</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3.</w:t>
      </w:r>
      <w:r>
        <w:rPr>
          <w:rFonts w:hint="eastAsia" w:ascii="仿宋_GB2312" w:hAnsi="仿宋" w:eastAsia="仿宋_GB2312" w:cs="仿宋"/>
          <w:color w:val="000000"/>
          <w:sz w:val="32"/>
          <w:szCs w:val="32"/>
        </w:rPr>
        <w:t xml:space="preserve">[Z01] 收入支出决算总表(财决01表) </w:t>
      </w:r>
    </w:p>
    <w:p>
      <w:pP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一般情况下，支出调整预算数应大于等于决算数</w:t>
      </w:r>
    </w:p>
    <w:p>
      <w:pP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[59,8]=3,442,200 [59,9]=3,745,390.74 ([59,8])-([59,9])=-303,190.74</w:t>
      </w:r>
    </w:p>
    <w:p>
      <w:pP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说明：</w:t>
      </w:r>
      <w:r>
        <w:rPr>
          <w:rFonts w:hint="eastAsia" w:ascii="仿宋_GB2312" w:hAnsi="仿宋" w:eastAsia="仿宋_GB2312" w:cs="仿宋"/>
          <w:color w:val="000000"/>
          <w:sz w:val="32"/>
          <w:szCs w:val="32"/>
          <w:lang w:val="en-US" w:eastAsia="zh-CN"/>
        </w:rPr>
        <w:t>由于上年新增人员财政未拨付资金需用单位非财政结余资金垫付，</w:t>
      </w:r>
      <w:r>
        <w:rPr>
          <w:rFonts w:hint="eastAsia" w:ascii="仿宋_GB2312" w:hAnsi="仿宋" w:eastAsia="仿宋_GB2312" w:cs="仿宋"/>
          <w:color w:val="000000"/>
          <w:sz w:val="32"/>
          <w:szCs w:val="32"/>
        </w:rPr>
        <w:t>支出数含非财政拨款结余资金</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4.</w:t>
      </w:r>
      <w:r>
        <w:rPr>
          <w:rFonts w:hint="eastAsia" w:ascii="仿宋_GB2312" w:hAnsi="仿宋" w:eastAsia="仿宋_GB2312" w:cs="仿宋"/>
          <w:color w:val="000000"/>
          <w:sz w:val="32"/>
          <w:szCs w:val="32"/>
        </w:rPr>
        <w:t xml:space="preserve">[Z03] 收入决算表(财决03表) </w:t>
      </w:r>
    </w:p>
    <w:p>
      <w:pPr>
        <w:numPr>
          <w:ilvl w:val="0"/>
          <w:numId w:val="0"/>
        </w:numP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归口管理的行政单位离退休费、事业单位离退休费及医疗费科目一般应是公共预算财政拨款专用科目</w:t>
      </w:r>
    </w:p>
    <w:p>
      <w:pP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＜2101103＞[2,1]=41,300 [2,2]=37,200 ([2,1])-([2,2])=4,100</w:t>
      </w:r>
    </w:p>
    <w:p>
      <w:pP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说明：公益二类事业单位各项保险财政负担90%</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5.</w:t>
      </w:r>
      <w:r>
        <w:rPr>
          <w:rFonts w:hint="eastAsia" w:ascii="仿宋_GB2312" w:hAnsi="仿宋" w:eastAsia="仿宋_GB2312" w:cs="仿宋"/>
          <w:color w:val="000000"/>
          <w:sz w:val="32"/>
          <w:szCs w:val="32"/>
        </w:rPr>
        <w:t>[Z03] 收入决算表(财决03表)</w:t>
      </w:r>
    </w:p>
    <w:p>
      <w:pPr>
        <w:numPr>
          <w:ilvl w:val="0"/>
          <w:numId w:val="0"/>
        </w:numP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归口管理的行政单位离退休费、事业单位离退休费及医疗费科目一般应是公共预算财政拨款专用科目</w:t>
      </w:r>
    </w:p>
    <w:p>
      <w:pP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＜2101102＞[2,1]=173,600 [2,2]=156,200 ([2,1])-([2,2])=17,400</w:t>
      </w:r>
    </w:p>
    <w:p>
      <w:pP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说明：公益二类事业单位各项保险财政负担90%</w:t>
      </w:r>
    </w:p>
    <w:p>
      <w:pPr>
        <w:ind w:firstLine="640" w:firstLineChars="200"/>
        <w:rPr>
          <w:rFonts w:hint="eastAsia" w:ascii="仿宋_GB2312" w:hAnsi="仿宋" w:eastAsia="仿宋_GB2312" w:cs="仿宋"/>
          <w:bCs/>
          <w:color w:val="000000"/>
          <w:sz w:val="30"/>
          <w:szCs w:val="30"/>
          <w:lang w:val="en-US" w:eastAsia="zh-CN"/>
        </w:rPr>
      </w:pPr>
      <w:r>
        <w:rPr>
          <w:rFonts w:hint="eastAsia" w:ascii="仿宋_GB2312" w:hAnsi="仿宋" w:eastAsia="仿宋_GB2312" w:cs="仿宋"/>
          <w:color w:val="000000"/>
          <w:sz w:val="32"/>
          <w:szCs w:val="32"/>
        </w:rPr>
        <w:t xml:space="preserve"> </w:t>
      </w:r>
    </w:p>
    <w:p>
      <w:pPr>
        <w:ind w:firstLine="600" w:firstLineChars="200"/>
        <w:rPr>
          <w:rFonts w:hint="eastAsia" w:ascii="仿宋_GB2312" w:hAnsi="仿宋" w:eastAsia="仿宋_GB2312" w:cs="仿宋"/>
          <w:bCs/>
          <w:color w:val="000000"/>
          <w:sz w:val="30"/>
          <w:szCs w:val="30"/>
          <w:lang w:val="en-US" w:eastAsia="zh-CN"/>
        </w:rPr>
      </w:pPr>
      <w:r>
        <w:rPr>
          <w:rFonts w:hint="eastAsia" w:ascii="仿宋_GB2312" w:hAnsi="仿宋" w:eastAsia="仿宋_GB2312" w:cs="仿宋"/>
          <w:bCs/>
          <w:color w:val="000000"/>
          <w:sz w:val="30"/>
          <w:szCs w:val="30"/>
          <w:lang w:val="en-US" w:eastAsia="zh-CN"/>
        </w:rPr>
        <w:t xml:space="preserve"> </w:t>
      </w:r>
    </w:p>
    <w:p>
      <w:pPr>
        <w:ind w:firstLine="709"/>
        <w:rPr>
          <w:rFonts w:ascii="黑体" w:hAnsi="黑体" w:eastAsia="黑体" w:cs="Times New Roman"/>
          <w:sz w:val="32"/>
          <w:szCs w:val="32"/>
        </w:rPr>
      </w:pPr>
      <w:r>
        <w:rPr>
          <w:rFonts w:hint="eastAsia" w:ascii="黑体" w:hAnsi="黑体" w:eastAsia="黑体" w:cs="黑体"/>
          <w:sz w:val="32"/>
          <w:szCs w:val="32"/>
        </w:rPr>
        <w:t>五、决算数据其他需要说明的情况</w:t>
      </w:r>
    </w:p>
    <w:p>
      <w:pPr>
        <w:ind w:firstLine="709"/>
        <w:rPr>
          <w:rFonts w:ascii="仿宋" w:hAnsi="仿宋" w:eastAsia="仿宋" w:cs="仿宋"/>
          <w:sz w:val="28"/>
          <w:szCs w:val="28"/>
        </w:rPr>
      </w:pPr>
      <w:r>
        <w:rPr>
          <w:rFonts w:hint="eastAsia" w:ascii="仿宋_GB2312" w:hAnsi="仿宋" w:eastAsia="仿宋_GB2312" w:cs="仿宋"/>
          <w:sz w:val="32"/>
          <w:szCs w:val="32"/>
        </w:rPr>
        <w:t>1．“收入决算表”中</w:t>
      </w:r>
      <w:r>
        <w:rPr>
          <w:rFonts w:hint="eastAsia" w:ascii="仿宋_GB2312" w:hAnsi="仿宋" w:eastAsia="仿宋_GB2312" w:cs="仿宋"/>
          <w:spacing w:val="6"/>
          <w:sz w:val="32"/>
          <w:szCs w:val="32"/>
        </w:rPr>
        <w:t>其他收入的具体构成情况，</w:t>
      </w:r>
      <w:r>
        <w:rPr>
          <w:rFonts w:hint="eastAsia" w:ascii="仿宋_GB2312" w:hAnsi="仿宋" w:eastAsia="仿宋_GB2312" w:cs="仿宋"/>
          <w:sz w:val="32"/>
          <w:szCs w:val="32"/>
          <w:lang w:val="en-US" w:eastAsia="zh-CN"/>
        </w:rPr>
        <w:t>主要由以下几项构成：</w:t>
      </w:r>
      <w:r>
        <w:rPr>
          <w:rFonts w:hint="eastAsia" w:ascii="仿宋" w:hAnsi="仿宋" w:eastAsia="仿宋" w:cs="仿宋"/>
          <w:sz w:val="28"/>
          <w:szCs w:val="28"/>
        </w:rPr>
        <w:t>利息收入</w:t>
      </w:r>
      <w:r>
        <w:rPr>
          <w:rFonts w:hint="eastAsia" w:ascii="仿宋" w:hAnsi="仿宋" w:eastAsia="仿宋" w:cs="仿宋"/>
          <w:sz w:val="28"/>
          <w:szCs w:val="28"/>
          <w:lang w:val="en-US" w:eastAsia="zh-CN"/>
        </w:rPr>
        <w:t>543.61</w:t>
      </w:r>
      <w:r>
        <w:rPr>
          <w:rFonts w:hint="eastAsia" w:ascii="仿宋" w:hAnsi="仿宋" w:eastAsia="仿宋" w:cs="仿宋"/>
          <w:sz w:val="28"/>
          <w:szCs w:val="28"/>
        </w:rPr>
        <w:t>元，人社厅拨付的免学费补助资金</w:t>
      </w:r>
      <w:r>
        <w:rPr>
          <w:rFonts w:hint="eastAsia" w:ascii="仿宋" w:hAnsi="仿宋" w:eastAsia="仿宋" w:cs="仿宋"/>
          <w:sz w:val="28"/>
          <w:szCs w:val="28"/>
          <w:lang w:val="en-US" w:eastAsia="zh-CN"/>
        </w:rPr>
        <w:t>141250</w:t>
      </w:r>
      <w:r>
        <w:rPr>
          <w:rFonts w:hint="eastAsia" w:ascii="仿宋" w:hAnsi="仿宋" w:eastAsia="仿宋" w:cs="仿宋"/>
          <w:sz w:val="28"/>
          <w:szCs w:val="28"/>
        </w:rPr>
        <w:t>元，</w:t>
      </w:r>
      <w:r>
        <w:rPr>
          <w:rFonts w:hint="eastAsia" w:ascii="仿宋" w:hAnsi="仿宋" w:eastAsia="仿宋" w:cs="仿宋"/>
          <w:sz w:val="28"/>
          <w:szCs w:val="28"/>
          <w:lang w:val="en-US" w:eastAsia="zh-CN"/>
        </w:rPr>
        <w:t>税务局退付手续费157.98</w:t>
      </w:r>
      <w:r>
        <w:rPr>
          <w:rFonts w:hint="eastAsia" w:ascii="仿宋" w:hAnsi="仿宋" w:eastAsia="仿宋" w:cs="仿宋"/>
          <w:sz w:val="28"/>
          <w:szCs w:val="28"/>
        </w:rPr>
        <w:t>元。</w:t>
      </w:r>
    </w:p>
    <w:p>
      <w:pPr>
        <w:ind w:firstLine="709"/>
        <w:rPr>
          <w:rFonts w:ascii="仿宋_GB2312" w:hAnsi="仿宋" w:eastAsia="仿宋_GB2312" w:cs="仿宋"/>
          <w:sz w:val="32"/>
          <w:szCs w:val="32"/>
        </w:rPr>
      </w:pPr>
      <w:r>
        <w:rPr>
          <w:rFonts w:hint="eastAsia" w:ascii="仿宋_GB2312" w:hAnsi="仿宋" w:eastAsia="仿宋_GB2312" w:cs="仿宋"/>
          <w:sz w:val="32"/>
          <w:szCs w:val="32"/>
        </w:rPr>
        <w:t>2.年</w:t>
      </w:r>
      <w:r>
        <w:rPr>
          <w:rFonts w:hint="eastAsia" w:ascii="仿宋_GB2312" w:hAnsi="仿宋" w:eastAsia="仿宋_GB2312" w:cs="仿宋"/>
          <w:sz w:val="32"/>
          <w:szCs w:val="32"/>
          <w:lang w:val="en-US" w:eastAsia="zh-CN"/>
        </w:rPr>
        <w:t>初上年</w:t>
      </w:r>
      <w:r>
        <w:rPr>
          <w:rFonts w:hint="eastAsia" w:ascii="仿宋_GB2312" w:hAnsi="仿宋" w:eastAsia="仿宋_GB2312" w:cs="仿宋"/>
          <w:sz w:val="32"/>
          <w:szCs w:val="32"/>
        </w:rPr>
        <w:t>结转</w:t>
      </w:r>
      <w:r>
        <w:rPr>
          <w:rFonts w:hint="eastAsia" w:ascii="仿宋_GB2312" w:hAnsi="仿宋" w:eastAsia="仿宋_GB2312" w:cs="仿宋"/>
          <w:sz w:val="32"/>
          <w:szCs w:val="32"/>
          <w:lang w:val="en-US" w:eastAsia="zh-CN"/>
        </w:rPr>
        <w:t>4700元为</w:t>
      </w:r>
      <w:r>
        <w:rPr>
          <w:rFonts w:hint="eastAsia" w:ascii="仿宋" w:hAnsi="仿宋" w:eastAsia="仿宋" w:cs="仿宋"/>
          <w:bCs/>
          <w:sz w:val="28"/>
          <w:szCs w:val="28"/>
        </w:rPr>
        <w:t>维修费项目通过竞争性谈判节约</w:t>
      </w:r>
      <w:r>
        <w:rPr>
          <w:rFonts w:hint="eastAsia" w:ascii="仿宋" w:hAnsi="仿宋" w:eastAsia="仿宋" w:cs="仿宋"/>
          <w:bCs/>
          <w:sz w:val="28"/>
          <w:szCs w:val="28"/>
          <w:lang w:val="en-US" w:eastAsia="zh-CN"/>
        </w:rPr>
        <w:t>的</w:t>
      </w:r>
      <w:r>
        <w:rPr>
          <w:rFonts w:hint="eastAsia" w:ascii="仿宋" w:hAnsi="仿宋" w:eastAsia="仿宋" w:cs="仿宋"/>
          <w:bCs/>
          <w:sz w:val="28"/>
          <w:szCs w:val="28"/>
        </w:rPr>
        <w:t>财政资金</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为上年支出净结余，本年财政收回，调整年初数</w:t>
      </w:r>
      <w:r>
        <w:rPr>
          <w:rFonts w:hint="eastAsia" w:ascii="仿宋_GB2312" w:hAnsi="仿宋" w:eastAsia="仿宋_GB2312" w:cs="仿宋"/>
          <w:color w:val="000000"/>
          <w:sz w:val="32"/>
          <w:szCs w:val="32"/>
        </w:rPr>
        <w:t>。</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3．</w:t>
      </w:r>
      <w:r>
        <w:rPr>
          <w:rFonts w:hint="eastAsia" w:ascii="仿宋_GB2312" w:hAnsi="仿宋" w:eastAsia="仿宋_GB2312" w:cs="仿宋"/>
          <w:bCs/>
          <w:sz w:val="32"/>
          <w:szCs w:val="32"/>
        </w:rPr>
        <w:t>“收入支出决算总表”中如调</w:t>
      </w:r>
      <w:r>
        <w:rPr>
          <w:rFonts w:hint="eastAsia" w:ascii="仿宋_GB2312" w:hAnsi="仿宋" w:eastAsia="仿宋_GB2312" w:cs="仿宋"/>
          <w:bCs/>
          <w:color w:val="000000"/>
          <w:sz w:val="32"/>
          <w:szCs w:val="32"/>
        </w:rPr>
        <w:t>整预算数</w:t>
      </w:r>
      <w:r>
        <w:rPr>
          <w:rFonts w:hint="eastAsia" w:ascii="仿宋_GB2312" w:hAnsi="仿宋" w:eastAsia="仿宋_GB2312" w:cs="仿宋"/>
          <w:bCs/>
          <w:color w:val="000000"/>
          <w:sz w:val="32"/>
          <w:szCs w:val="32"/>
          <w:lang w:val="en-US" w:eastAsia="zh-CN"/>
        </w:rPr>
        <w:t>小</w:t>
      </w:r>
      <w:r>
        <w:rPr>
          <w:rFonts w:hint="eastAsia" w:ascii="仿宋_GB2312" w:hAnsi="仿宋" w:eastAsia="仿宋_GB2312" w:cs="仿宋"/>
          <w:bCs/>
          <w:color w:val="000000"/>
          <w:sz w:val="32"/>
          <w:szCs w:val="32"/>
        </w:rPr>
        <w:t>于年初预算数，</w:t>
      </w:r>
      <w:r>
        <w:rPr>
          <w:rFonts w:hint="eastAsia" w:ascii="仿宋_GB2312" w:hAnsi="仿宋" w:eastAsia="仿宋_GB2312" w:cs="仿宋"/>
          <w:bCs/>
          <w:color w:val="000000"/>
          <w:sz w:val="32"/>
          <w:szCs w:val="32"/>
          <w:lang w:val="en-US" w:eastAsia="zh-CN"/>
        </w:rPr>
        <w:t>由于本年煤层（页岩）气开采排水对河流水生态</w:t>
      </w:r>
      <w:r>
        <w:rPr>
          <w:rFonts w:hint="eastAsia" w:ascii="仿宋_GB2312" w:hAnsi="仿宋" w:eastAsia="仿宋_GB2312" w:cs="仿宋"/>
          <w:color w:val="000000"/>
          <w:sz w:val="32"/>
          <w:szCs w:val="32"/>
          <w:lang w:val="en-US" w:eastAsia="zh-CN"/>
        </w:rPr>
        <w:t>环境影响风险分析项目财政年末收回5万元</w:t>
      </w:r>
      <w:r>
        <w:rPr>
          <w:rFonts w:hint="eastAsia" w:ascii="仿宋_GB2312" w:hAnsi="仿宋" w:eastAsia="仿宋_GB2312" w:cs="仿宋"/>
          <w:color w:val="000000"/>
          <w:sz w:val="32"/>
          <w:szCs w:val="32"/>
        </w:rPr>
        <w:t>。</w:t>
      </w:r>
    </w:p>
    <w:p>
      <w:pPr>
        <w:ind w:firstLine="709"/>
        <w:rPr>
          <w:rFonts w:ascii="仿宋_GB2312" w:hAnsi="仿宋" w:eastAsia="仿宋_GB2312" w:cs="Times New Roman"/>
          <w:color w:val="FF0000"/>
          <w:sz w:val="32"/>
          <w:szCs w:val="32"/>
        </w:rPr>
      </w:pPr>
      <w:r>
        <w:rPr>
          <w:rFonts w:hint="eastAsia" w:ascii="仿宋_GB2312" w:hAnsi="仿宋" w:eastAsia="仿宋_GB2312" w:cs="仿宋"/>
          <w:color w:val="000000"/>
          <w:sz w:val="32"/>
          <w:szCs w:val="32"/>
        </w:rPr>
        <w:t>4.</w:t>
      </w:r>
      <w:r>
        <w:rPr>
          <w:rFonts w:hint="eastAsia" w:ascii="仿宋_GB2312" w:hAnsi="仿宋" w:eastAsia="仿宋_GB2312" w:cs="仿宋"/>
          <w:color w:val="000000"/>
          <w:sz w:val="32"/>
          <w:szCs w:val="32"/>
          <w:lang w:val="en-US" w:eastAsia="zh-CN"/>
        </w:rPr>
        <w:t>公益二类事业单位财政负担各项保险及公积金90%，单位负担10%</w:t>
      </w:r>
      <w:r>
        <w:rPr>
          <w:rFonts w:hint="eastAsia" w:ascii="仿宋_GB2312" w:hAnsi="仿宋" w:eastAsia="仿宋_GB2312" w:cs="仿宋"/>
          <w:color w:val="000000"/>
          <w:sz w:val="32"/>
          <w:szCs w:val="32"/>
        </w:rPr>
        <w:t>。</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1</w:t>
    </w:r>
    <w:r>
      <w:rPr>
        <w:rFonts w:ascii="Arial" w:hAnsi="Arial" w:cs="Arial"/>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C39C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2022-09-05T12:58:43Z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